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hint="eastAsia" w:ascii="Arial" w:hAnsi="Arial" w:cs="Arial"/>
          <w:b/>
          <w:snapToGrid/>
          <w:sz w:val="32"/>
          <w:szCs w:val="32"/>
          <w:lang w:val="en-US" w:eastAsia="zh-CN"/>
        </w:rPr>
        <w:t xml:space="preserve"> </w:t>
      </w: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maven-shared-utils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bookmarkStart w:id="0" w:name="_GoBack"/>
      <w:bookmarkEnd w:id="0"/>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8805ED"/>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41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2021-12-31T09:01:04Z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