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python-psycopg2 2.7.5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2010-2011 Daniele Varrazzo  &lt;daniele.varrazzo@gmail.com&gt;</w:t>
      </w:r>
      <w:r>
        <w:rPr>
          <w:rFonts w:ascii="宋体" w:hAnsi="宋体"/>
          <w:sz w:val="22"/>
        </w:rPr>
        <w:br w:type="textWrapping"/>
      </w:r>
      <w:r>
        <w:rPr>
          <w:rFonts w:ascii="宋体" w:hAnsi="宋体"/>
          <w:sz w:val="22"/>
        </w:rPr>
        <w:t>Copyright (C) 2007-2011 Daniele Varrazzo  &lt;daniele.varrazzo@gmail.com&gt;</w:t>
      </w:r>
      <w:r>
        <w:rPr>
          <w:rFonts w:ascii="宋体" w:hAnsi="宋体"/>
          <w:sz w:val="22"/>
        </w:rPr>
        <w:br w:type="textWrapping"/>
      </w:r>
      <w:r>
        <w:rPr>
          <w:rFonts w:ascii="宋体" w:hAnsi="宋体"/>
          <w:sz w:val="22"/>
        </w:rPr>
        <w:t>Copyright (C) 2008-2010 Federico Di Gregorio &lt;fog@debian.org&gt;</w:t>
      </w:r>
      <w:r>
        <w:rPr>
          <w:rFonts w:ascii="宋体" w:hAnsi="宋体"/>
          <w:sz w:val="22"/>
        </w:rPr>
        <w:br w:type="textWrapping"/>
      </w:r>
      <w:r>
        <w:rPr>
          <w:rFonts w:ascii="宋体" w:hAnsi="宋体"/>
          <w:sz w:val="22"/>
        </w:rPr>
        <w:t>Copyright (C) 2008  James Henstridge &lt;james@jamesh.id.au&gt;</w:t>
      </w:r>
      <w:r>
        <w:rPr>
          <w:rFonts w:ascii="宋体" w:hAnsi="宋体"/>
          <w:sz w:val="22"/>
        </w:rPr>
        <w:br w:type="textWrapping"/>
      </w:r>
      <w:r>
        <w:rPr>
          <w:rFonts w:ascii="宋体" w:hAnsi="宋体"/>
          <w:sz w:val="22"/>
        </w:rPr>
        <w:t>Copyright (C) 2006-2010 Federico Di Gregorio &lt;fog@debian.org&gt;</w:t>
      </w:r>
      <w:r>
        <w:rPr>
          <w:rFonts w:ascii="宋体" w:hAnsi="宋体"/>
          <w:sz w:val="22"/>
        </w:rPr>
        <w:br w:type="textWrapping"/>
      </w:r>
      <w:r>
        <w:rPr>
          <w:rFonts w:ascii="宋体" w:hAnsi="宋体"/>
          <w:sz w:val="22"/>
        </w:rPr>
        <w:t>Copyright (C) 2001-2010 Federico Di Gregorio &lt;fog@debian.org&gt;</w:t>
      </w:r>
      <w:r>
        <w:rPr>
          <w:rFonts w:ascii="宋体" w:hAnsi="宋体"/>
          <w:sz w:val="22"/>
        </w:rPr>
        <w:br w:type="textWrapping"/>
      </w:r>
      <w:r>
        <w:rPr>
          <w:rFonts w:ascii="宋体" w:hAnsi="宋体"/>
          <w:sz w:val="22"/>
        </w:rPr>
        <w:t>Copyright (C) 2001-2010 Federico Di Gregorio  &lt;fog@debian.org&gt;</w:t>
      </w:r>
      <w:r>
        <w:rPr>
          <w:rFonts w:ascii="宋体" w:hAnsi="宋体"/>
          <w:sz w:val="22"/>
        </w:rPr>
        <w:br w:type="textWrapping"/>
      </w:r>
      <w:r>
        <w:rPr>
          <w:rFonts w:ascii="宋体" w:hAnsi="宋体"/>
          <w:sz w:val="22"/>
        </w:rPr>
        <w:t>copyright = u2001-2016, Federico Di Gregorio, Daniele Varrazzo</w:t>
      </w:r>
      <w:r>
        <w:rPr>
          <w:rFonts w:ascii="宋体" w:hAnsi="宋体"/>
          <w:sz w:val="22"/>
        </w:rPr>
        <w:br w:type="textWrapping"/>
      </w:r>
      <w:r>
        <w:rPr>
          <w:rFonts w:ascii="宋体" w:hAnsi="宋体"/>
          <w:sz w:val="22"/>
        </w:rPr>
        <w:t>Copyright (C) 2005 Federico Di Gregorio &lt;fog@initd.org&gt;</w:t>
      </w:r>
      <w:r>
        <w:rPr>
          <w:rFonts w:ascii="宋体" w:hAnsi="宋体"/>
          <w:sz w:val="22"/>
        </w:rPr>
        <w:br w:type="textWrapping"/>
      </w:r>
      <w:r>
        <w:rPr>
          <w:rFonts w:ascii="宋体" w:hAnsi="宋体"/>
          <w:sz w:val="22"/>
        </w:rPr>
        <w:t>Copyright (C) 2003-2010 Federico Di Gregorio  &lt;fog@debian.org&gt;</w:t>
      </w:r>
      <w:r>
        <w:rPr>
          <w:rFonts w:ascii="宋体" w:hAnsi="宋体"/>
          <w:sz w:val="22"/>
        </w:rPr>
        <w:br w:type="textWrapping"/>
      </w:r>
      <w:r>
        <w:rPr>
          <w:rFonts w:ascii="宋体" w:hAnsi="宋体"/>
          <w:sz w:val="22"/>
        </w:rPr>
        <w:t>Copyright (C) 2003-2010 Federico Di Gregorio &lt;fog@debian.org&gt;</w:t>
      </w:r>
      <w:r>
        <w:rPr>
          <w:rFonts w:ascii="宋体" w:hAnsi="宋体"/>
          <w:sz w:val="22"/>
        </w:rPr>
        <w:br w:type="textWrapping"/>
      </w:r>
      <w:r>
        <w:rPr>
          <w:rFonts w:ascii="宋体" w:hAnsi="宋体"/>
          <w:sz w:val="22"/>
        </w:rPr>
        <w:t>Copyright (C) 2010 Daniele Varrazzo &lt;daniele.varrazzo@gmail.com&gt;</w:t>
      </w:r>
      <w:r>
        <w:rPr>
          <w:rFonts w:ascii="宋体" w:hAnsi="宋体"/>
          <w:sz w:val="22"/>
        </w:rPr>
        <w:br w:type="textWrapping"/>
      </w:r>
      <w:r>
        <w:rPr>
          <w:rFonts w:ascii="宋体" w:hAnsi="宋体"/>
          <w:sz w:val="22"/>
        </w:rPr>
        <w:t>Copyright (C) 2010-2011 Federico Di Gregorio  &lt;fog@debian.org&gt;</w:t>
      </w:r>
      <w:r>
        <w:rPr>
          <w:rFonts w:ascii="宋体" w:hAnsi="宋体"/>
          <w:sz w:val="22"/>
        </w:rPr>
        <w:br w:type="textWrapping"/>
      </w:r>
      <w:r>
        <w:rPr>
          <w:rFonts w:ascii="宋体" w:hAnsi="宋体"/>
          <w:sz w:val="22"/>
        </w:rPr>
        <w:t>Copyright (C) 2008-2011 James Henstridge  &lt;james@jamesh.id.au&gt;</w:t>
      </w:r>
      <w:r>
        <w:rPr>
          <w:rFonts w:ascii="宋体" w:hAnsi="宋体"/>
          <w:sz w:val="22"/>
        </w:rPr>
        <w:br w:type="textWrapping"/>
      </w:r>
      <w:r>
        <w:rPr>
          <w:rFonts w:ascii="宋体" w:hAnsi="宋体"/>
          <w:sz w:val="22"/>
        </w:rPr>
        <w:t>Copyright (C) 2010 Daniele Varrazzo  &lt;daniele.varrazzo@gmail.com&gt;</w:t>
      </w:r>
      <w:r>
        <w:rPr>
          <w:rFonts w:ascii="宋体" w:hAnsi="宋体"/>
          <w:sz w:val="22"/>
        </w:rPr>
        <w:br w:type="textWrapping"/>
      </w:r>
      <w:r>
        <w:rPr>
          <w:rFonts w:ascii="宋体" w:hAnsi="宋体"/>
          <w:sz w:val="22"/>
        </w:rPr>
        <w:t>Copyright (C) 2015 Daniele Varrazzo &lt;daniele.varrazzo@gmail.com&gt;</w:t>
      </w:r>
      <w:r>
        <w:rPr>
          <w:rFonts w:ascii="宋体" w:hAnsi="宋体"/>
          <w:sz w:val="22"/>
        </w:rPr>
        <w:br w:type="textWrapping"/>
      </w:r>
      <w:r>
        <w:rPr>
          <w:rFonts w:ascii="宋体" w:hAnsi="宋体"/>
          <w:sz w:val="22"/>
        </w:rPr>
        <w:t>Copyright (C) 2010-2011 Jan Urbański  &lt;wulczer@wulczer.org&gt;</w:t>
      </w:r>
      <w:r>
        <w:rPr>
          <w:rFonts w:ascii="宋体" w:hAnsi="宋体"/>
          <w:sz w:val="22"/>
        </w:rPr>
        <w:br w:type="textWrapping"/>
      </w:r>
      <w:r>
        <w:rPr>
          <w:rFonts w:ascii="宋体" w:hAnsi="宋体"/>
          <w:sz w:val="22"/>
        </w:rPr>
        <w:t>Copyright (C) 2012 Daniele Varrazzo  &lt;daniele.varrazzo@gmail.com&gt;</w:t>
      </w:r>
      <w:r>
        <w:rPr>
          <w:rFonts w:ascii="宋体" w:hAnsi="宋体"/>
          <w:sz w:val="22"/>
        </w:rPr>
        <w:br w:type="textWrapping"/>
      </w:r>
      <w:r>
        <w:rPr>
          <w:rFonts w:ascii="宋体" w:hAnsi="宋体"/>
          <w:sz w:val="22"/>
        </w:rPr>
        <w:t>Copyright (C) 2004-2010 Federico Di Gregorio &lt;fog@debian.org&gt;</w:t>
      </w:r>
      <w:r>
        <w:rPr>
          <w:rFonts w:ascii="宋体" w:hAnsi="宋体"/>
          <w:sz w:val="22"/>
        </w:rPr>
        <w:br w:type="textWrapping"/>
      </w:r>
      <w:r>
        <w:rPr>
          <w:rFonts w:ascii="宋体" w:hAnsi="宋体"/>
          <w:sz w:val="22"/>
        </w:rPr>
        <w:t>Copyright (C) 2006-2010 Johan Dahlin  &lt;jdahlin@async.com.br&gt;</w:t>
      </w:r>
      <w:r>
        <w:rPr>
          <w:rFonts w:ascii="宋体" w:hAnsi="宋体"/>
          <w:sz w:val="22"/>
        </w:rPr>
        <w:br w:type="textWrapping"/>
      </w:r>
      <w:r>
        <w:rPr>
          <w:rFonts w:ascii="宋体" w:hAnsi="宋体"/>
          <w:sz w:val="22"/>
        </w:rPr>
        <w:t>Copyright (C) 2017 Daniele Varrazzo  &lt;daniele.varrazzo@gmail.com&gt;</w:t>
      </w:r>
      <w:r>
        <w:rPr>
          <w:rFonts w:ascii="宋体" w:hAnsi="宋体"/>
          <w:sz w:val="22"/>
        </w:rPr>
        <w:br w:type="textWrapping"/>
      </w:r>
      <w:r>
        <w:rPr>
          <w:rFonts w:ascii="宋体" w:hAnsi="宋体"/>
          <w:sz w:val="22"/>
        </w:rPr>
        <w:t>Copyright (C) 2001-2006 Federico Di Gregorio  &lt;fog@debian.org&gt;</w:t>
      </w:r>
      <w:r>
        <w:rPr>
          <w:rFonts w:ascii="宋体" w:hAnsi="宋体"/>
          <w:sz w:val="22"/>
        </w:rPr>
        <w:br w:type="textWrapping"/>
      </w:r>
      <w:r>
        <w:rPr>
          <w:rFonts w:ascii="宋体" w:hAnsi="宋体"/>
          <w:sz w:val="22"/>
        </w:rPr>
        <w:t>Copyright (C) 2007 Free Software Foundation, Inc. &lt;http:fsf.org/&gt;</w:t>
      </w:r>
      <w:r>
        <w:rPr>
          <w:rFonts w:ascii="宋体" w:hAnsi="宋体"/>
          <w:sz w:val="22"/>
        </w:rPr>
        <w:br w:type="textWrapping"/>
      </w:r>
      <w:r>
        <w:rPr>
          <w:rFonts w:ascii="宋体" w:hAnsi="宋体"/>
          <w:sz w:val="22"/>
        </w:rPr>
        <w:t>Copyright (C) 2007-2011 Federico Di Gregorio  &lt;fog@debian.org&gt;</w:t>
      </w:r>
      <w:r>
        <w:rPr>
          <w:rFonts w:ascii="宋体" w:hAnsi="宋体"/>
          <w:sz w:val="22"/>
        </w:rPr>
        <w:br w:type="textWrapping"/>
      </w:r>
      <w:r>
        <w:rPr>
          <w:rFonts w:ascii="宋体" w:hAnsi="宋体"/>
          <w:sz w:val="22"/>
        </w:rPr>
        <w:t>Copyright (c) 2018, Joyent, Inc.</w:t>
      </w:r>
      <w:r>
        <w:rPr>
          <w:rFonts w:ascii="宋体" w:hAnsi="宋体"/>
          <w:sz w:val="22"/>
        </w:rPr>
        <w:br w:type="textWrapping"/>
      </w:r>
      <w:r>
        <w:rPr>
          <w:rFonts w:ascii="宋体" w:hAnsi="宋体"/>
          <w:sz w:val="22"/>
        </w:rPr>
        <w:t>Copyright (C) 2013  Daniele Varrazzo &lt;daniele.varrazzo@gmail.com&gt;</w:t>
      </w:r>
      <w:r>
        <w:rPr>
          <w:rFonts w:ascii="宋体" w:hAnsi="宋体"/>
          <w:sz w:val="22"/>
        </w:rPr>
        <w:br w:type="textWrapping"/>
      </w:r>
      <w:r>
        <w:rPr>
          <w:rFonts w:ascii="宋体" w:hAnsi="宋体"/>
          <w:sz w:val="22"/>
        </w:rPr>
        <w:t>Copyright (C) 2016 Daniele Varrazzo  &lt;daniele.varrazzo@gmail.com&gt;</w:t>
      </w:r>
      <w:r>
        <w:rPr>
          <w:rFonts w:ascii="宋体" w:hAnsi="宋体"/>
          <w:sz w:val="22"/>
        </w:rPr>
        <w:br w:type="textWrapping"/>
      </w:r>
      <w:r>
        <w:rPr>
          <w:rFonts w:ascii="宋体" w:hAnsi="宋体"/>
          <w:sz w:val="22"/>
        </w:rPr>
        <w:t>Copyright (C) 2002 Tom Jenkins &lt;tjenkins@devis.com&gt;</w:t>
      </w:r>
      <w:r>
        <w:rPr>
          <w:rFonts w:ascii="宋体" w:hAnsi="宋体"/>
          <w:sz w:val="22"/>
        </w:rPr>
        <w:br w:type="textWrapping"/>
      </w:r>
      <w:r>
        <w:rPr>
          <w:rFonts w:ascii="宋体" w:hAnsi="宋体"/>
          <w:sz w:val="22"/>
        </w:rPr>
        <w:t>Copyright (C) 2008-2010 Federico Di Gregorio  &lt;fog@debian.org&gt;</w:t>
      </w:r>
      <w:r>
        <w:rPr>
          <w:rFonts w:ascii="宋体" w:hAnsi="宋体"/>
          <w:sz w:val="22"/>
        </w:rPr>
        <w:br w:type="textWrapping"/>
      </w:r>
      <w:r>
        <w:rPr>
          <w:rFonts w:ascii="宋体" w:hAnsi="宋体"/>
          <w:sz w:val="22"/>
        </w:rPr>
        <w:t>Copyright (C) 2006-2011 Federico Di Gregorio  &lt;fog@debian.org&gt;</w:t>
      </w:r>
      <w:r>
        <w:rPr>
          <w:rFonts w:ascii="宋体" w:hAnsi="宋体"/>
          <w:sz w:val="22"/>
        </w:rPr>
        <w:br w:type="textWrapping"/>
      </w:r>
      <w:r>
        <w:rPr>
          <w:rFonts w:ascii="宋体" w:hAnsi="宋体"/>
          <w:sz w:val="22"/>
        </w:rPr>
        <w:t>Copyright (C) 2013 Matthew Woodcraft &lt;matthew@woodcraft.me.uk&gt;</w:t>
      </w:r>
      <w:r>
        <w:rPr>
          <w:rFonts w:ascii="宋体" w:hAnsi="宋体"/>
          <w:sz w:val="22"/>
        </w:rPr>
        <w:br w:type="textWrapping"/>
      </w:r>
      <w:r>
        <w:rPr>
          <w:rFonts w:ascii="宋体" w:hAnsi="宋体"/>
          <w:sz w:val="22"/>
        </w:rPr>
        <w:t>Copyright (C) 2017 My Karlsson &lt;mk@acc.umu.se&gt;</w:t>
      </w:r>
      <w:r>
        <w:rPr>
          <w:rFonts w:ascii="宋体" w:hAnsi="宋体"/>
          <w:sz w:val="22"/>
        </w:rPr>
        <w:br w:type="textWrapping"/>
      </w:r>
      <w:r>
        <w:rPr>
          <w:rFonts w:ascii="宋体" w:hAnsi="宋体"/>
          <w:sz w:val="22"/>
        </w:rPr>
        <w:t>Copyright (C) 2005-2010 Federico Di Gregorio  &lt;fog@debian.org&gt;</w:t>
      </w:r>
      <w:r>
        <w:rPr>
          <w:rFonts w:ascii="宋体" w:hAnsi="宋体"/>
          <w:sz w:val="22"/>
        </w:rPr>
        <w:br w:type="textWrapping"/>
      </w:r>
      <w:r>
        <w:rPr>
          <w:rFonts w:ascii="宋体" w:hAnsi="宋体"/>
          <w:sz w:val="22"/>
        </w:rPr>
        <w:t>Copyright (C) 2005-2010 Federico Di Gregorio &lt;fog@debian.org&gt;</w:t>
      </w:r>
      <w:r>
        <w:rPr>
          <w:rFonts w:ascii="宋体" w:hAnsi="宋体"/>
          <w:sz w:val="22"/>
        </w:rPr>
        <w:br w:type="textWrapping"/>
      </w:r>
      <w:r>
        <w:rPr>
          <w:rFonts w:ascii="宋体" w:hAnsi="宋体"/>
          <w:sz w:val="22"/>
        </w:rPr>
        <w:t>Copyright (C) 2008  Canonical Ltd.</w:t>
      </w:r>
      <w:r>
        <w:rPr>
          <w:rFonts w:ascii="宋体" w:hAnsi="宋体"/>
          <w:sz w:val="22"/>
        </w:rPr>
        <w:br w:type="textWrapping"/>
      </w:r>
      <w:r>
        <w:rPr>
          <w:rFonts w:ascii="宋体" w:hAnsi="宋体"/>
          <w:sz w:val="22"/>
        </w:rPr>
        <w:t>Copyright (C) 2004-2010 Federico Di Gregorio  &lt;fog@debian.org&gt;</w:t>
      </w:r>
      <w:r>
        <w:rPr>
          <w:rFonts w:ascii="宋体" w:hAnsi="宋体"/>
          <w:sz w:val="22"/>
        </w:rPr>
        <w:br w:type="textWrapping"/>
      </w:r>
      <w:r>
        <w:rPr>
          <w:rFonts w:ascii="宋体" w:hAnsi="宋体"/>
          <w:sz w:val="22"/>
        </w:rPr>
        <w:t>Copyright (C) 2011 Daniele Varrazzo &lt;daniele.varrazzo@gmail.com&gt;</w:t>
      </w:r>
      <w:r>
        <w:rPr>
          <w:rFonts w:ascii="宋体" w:hAnsi="宋体"/>
          <w:sz w:val="22"/>
        </w:rPr>
        <w:br w:type="textWrapping"/>
      </w:r>
      <w:r>
        <w:rPr>
          <w:rFonts w:ascii="宋体" w:hAnsi="宋体"/>
          <w:sz w:val="22"/>
        </w:rPr>
        <w:t>Copyright (C) 2003-2015 Federico Di Gregorio &lt;fog@debian.org&gt;</w:t>
      </w:r>
      <w:r>
        <w:rPr>
          <w:rFonts w:ascii="宋体" w:hAnsi="宋体"/>
          <w:sz w:val="22"/>
        </w:rPr>
        <w:br w:type="textWrapping"/>
      </w:r>
      <w:r>
        <w:rPr>
          <w:rFonts w:ascii="宋体" w:hAnsi="宋体"/>
          <w:sz w:val="22"/>
        </w:rPr>
        <w:t>Copyright (C) 2010  Daniele Varrazzo &lt;daniele.varrazzo@gmail.com&gt;</w:t>
      </w:r>
      <w:r>
        <w:rPr>
          <w:rFonts w:ascii="宋体" w:hAnsi="宋体"/>
          <w:sz w:val="22"/>
        </w:rPr>
        <w:br w:type="textWrapping"/>
      </w:r>
      <w:r>
        <w:rPr>
          <w:rFonts w:ascii="宋体" w:hAnsi="宋体"/>
          <w:sz w:val="22"/>
        </w:rPr>
        <w:t>Copyright (C) 2015 Daniele Varrazzo  &lt;daniele.varrazzo@gmail.com&gt;</w:t>
      </w:r>
      <w:r>
        <w:rPr>
          <w:rFonts w:ascii="宋体" w:hAnsi="宋体"/>
          <w:sz w:val="22"/>
        </w:rPr>
        <w:br w:type="textWrapping"/>
      </w:r>
      <w:r>
        <w:rPr>
          <w:rFonts w:ascii="宋体" w:hAnsi="宋体"/>
          <w:sz w:val="22"/>
        </w:rPr>
        <w:t>Copyright (C) 2001-2003 Federico Di Gregorio &lt;fog@debian.org&gt;</w:t>
      </w:r>
      <w:r>
        <w:rPr>
          <w:rFonts w:ascii="宋体" w:hAnsi="宋体"/>
          <w:sz w:val="22"/>
        </w:rPr>
        <w:br w:type="textWrapping"/>
      </w:r>
      <w:r>
        <w:rPr>
          <w:rFonts w:ascii="宋体" w:hAnsi="宋体"/>
          <w:sz w:val="22"/>
        </w:rPr>
        <w:t>Copyright (c) 2001, 2002, 2003, 2004, 2005, 2006, 2007, 2008, 2009, 2010 Python Software Foundation; All Rights Reserved are retained in Python alone or in any derivative version prepared by Licensee.</w:t>
      </w:r>
      <w:r>
        <w:rPr>
          <w:rFonts w:ascii="宋体" w:hAnsi="宋体"/>
          <w:sz w:val="22"/>
        </w:rPr>
        <w:br w:type="textWrapping"/>
      </w:r>
    </w:p>
    <w:p>
      <w:pPr>
        <w:pStyle w:val="18"/>
        <w:rPr>
          <w:rFonts w:ascii="Arial" w:hAnsi="Arial"/>
          <w:sz w:val="21"/>
        </w:rPr>
      </w:pPr>
      <w:r>
        <w:rPr>
          <w:rFonts w:ascii="Arial" w:hAnsi="Arial"/>
          <w:b/>
          <w:sz w:val="24"/>
        </w:rPr>
        <w:t xml:space="preserve">License: </w:t>
      </w:r>
      <w:r>
        <w:rPr>
          <w:rFonts w:ascii="Arial" w:hAnsi="Arial"/>
          <w:sz w:val="21"/>
        </w:rPr>
        <w:t>LGPLv3+ with exceptions</w:t>
      </w:r>
    </w:p>
    <w:p>
      <w:pPr>
        <w:pStyle w:val="18"/>
        <w:rPr>
          <w:rFonts w:hint="eastAsia" w:ascii="Arial" w:hAnsi="Arial"/>
          <w:sz w:val="21"/>
        </w:rPr>
      </w:pPr>
    </w:p>
    <w:p>
      <w:pPr>
        <w:pStyle w:val="18"/>
        <w:rPr>
          <w:rFonts w:hint="eastAsia" w:ascii="Arial" w:hAnsi="Arial"/>
          <w:sz w:val="21"/>
        </w:rPr>
      </w:pPr>
    </w:p>
    <w:p>
      <w:pPr>
        <w:pStyle w:val="18"/>
        <w:rPr>
          <w:rFonts w:hint="eastAsia" w:ascii="Arial" w:hAnsi="Arial"/>
          <w:sz w:val="21"/>
        </w:rPr>
      </w:pPr>
      <w:r>
        <w:rPr>
          <w:rFonts w:hint="eastAsia" w:ascii="Arial" w:hAnsi="Arial"/>
          <w:sz w:val="21"/>
        </w:rPr>
        <w:t>GNU LESSER GENERAL PUBLIC LICENSE</w:t>
      </w:r>
    </w:p>
    <w:p>
      <w:pPr>
        <w:pStyle w:val="18"/>
        <w:rPr>
          <w:rFonts w:hint="eastAsia" w:ascii="Arial" w:hAnsi="Arial"/>
          <w:sz w:val="21"/>
        </w:rPr>
      </w:pPr>
      <w:r>
        <w:rPr>
          <w:rFonts w:hint="eastAsia" w:ascii="Arial" w:hAnsi="Arial"/>
          <w:sz w:val="21"/>
        </w:rPr>
        <w:t>Version 3, 29 June 2007</w:t>
      </w:r>
    </w:p>
    <w:p>
      <w:pPr>
        <w:pStyle w:val="18"/>
        <w:rPr>
          <w:rFonts w:hint="eastAsia" w:ascii="Arial" w:hAnsi="Arial"/>
          <w:sz w:val="21"/>
        </w:rPr>
      </w:pPr>
    </w:p>
    <w:p>
      <w:pPr>
        <w:pStyle w:val="18"/>
        <w:rPr>
          <w:rFonts w:hint="eastAsia" w:ascii="Arial" w:hAnsi="Arial"/>
          <w:sz w:val="21"/>
        </w:rPr>
      </w:pPr>
      <w:r>
        <w:rPr>
          <w:rFonts w:hint="eastAsia" w:ascii="Arial" w:hAnsi="Arial"/>
          <w:sz w:val="21"/>
        </w:rPr>
        <w:t>Copyright (C) 2007 Free Software Foundation, Inc. &lt;https://fsf.org/&gt;</w:t>
      </w:r>
    </w:p>
    <w:p>
      <w:pPr>
        <w:pStyle w:val="18"/>
        <w:rPr>
          <w:rFonts w:hint="eastAsia" w:ascii="Arial" w:hAnsi="Arial"/>
          <w:sz w:val="21"/>
        </w:rPr>
      </w:pPr>
    </w:p>
    <w:p>
      <w:pPr>
        <w:pStyle w:val="18"/>
        <w:rPr>
          <w:rFonts w:hint="eastAsia" w:ascii="Arial" w:hAnsi="Arial"/>
          <w:sz w:val="21"/>
        </w:rPr>
      </w:pPr>
      <w:r>
        <w:rPr>
          <w:rFonts w:hint="eastAsia" w:ascii="Arial" w:hAnsi="Arial"/>
          <w:sz w:val="21"/>
        </w:rPr>
        <w:t>Everyone is permitted to copy and distribute verbatim copies of this license document, but changing it is not allowed.</w:t>
      </w:r>
    </w:p>
    <w:p>
      <w:pPr>
        <w:pStyle w:val="18"/>
        <w:rPr>
          <w:rFonts w:hint="eastAsia" w:ascii="Arial" w:hAnsi="Arial"/>
          <w:sz w:val="21"/>
        </w:rPr>
      </w:pPr>
    </w:p>
    <w:p>
      <w:pPr>
        <w:pStyle w:val="18"/>
        <w:rPr>
          <w:rFonts w:hint="eastAsia" w:ascii="Arial" w:hAnsi="Arial"/>
          <w:sz w:val="21"/>
        </w:rPr>
      </w:pPr>
      <w:r>
        <w:rPr>
          <w:rFonts w:hint="eastAsia" w:ascii="Arial" w:hAnsi="Arial"/>
          <w:sz w:val="21"/>
        </w:rPr>
        <w:t>This version of the GNU Lesser General Public License incorporates the terms and conditions of version 3 of the GNU General Public License, supplemented by the additional permissions listed below.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0. Additional Definitions.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As used herein, "this License" refers to version 3 of the GNU Lesser General Public License, and the "GNU GPL" refers to version 3 of the GNU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Library" refers to a covered work governed by this License, other than an Application or a Combined Work as defined below.</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An "Application" is any work that makes use of an interface provided by the Library, but which is not otherwise based on the Library. Defining a subclass of a class defined by the Library is deemed a mode of using an interface provided by the Library.</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A "Combined Work" is a work produced by combining or linking an Application with the Library. The particular version of the Library with which the Combined Work was made is also called the "Linked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"Minimal Corresponding Source" for a Combined Work means the Corresponding Source for the Combined Work, excluding any source code for portions of the Combined Work that, considered in isolation, are based on the Application, and not on the Linked Version.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Style w:val="18"/>
        <w:rPr>
          <w:rFonts w:hint="eastAsia" w:ascii="Arial" w:hAnsi="Arial"/>
          <w:sz w:val="21"/>
        </w:rPr>
      </w:pPr>
      <w:r>
        <w:rPr>
          <w:rFonts w:hint="eastAsia" w:ascii="Arial" w:hAnsi="Arial"/>
          <w:sz w:val="21"/>
        </w:rPr>
        <w:t xml:space="preserve">    1. Exception to Section 3 of the GNU GPL.</w:t>
      </w:r>
    </w:p>
    <w:p>
      <w:pPr>
        <w:pStyle w:val="18"/>
        <w:rPr>
          <w:rFonts w:hint="eastAsia" w:ascii="Arial" w:hAnsi="Arial"/>
          <w:sz w:val="21"/>
        </w:rPr>
      </w:pPr>
      <w:r>
        <w:rPr>
          <w:rFonts w:hint="eastAsia" w:ascii="Arial" w:hAnsi="Arial"/>
          <w:sz w:val="21"/>
        </w:rPr>
        <w:t xml:space="preserve">    You may convey a covered work under sections 3 and 4 of this License without being bound by section 3 of the GNU GPL.</w:t>
      </w:r>
    </w:p>
    <w:p>
      <w:pPr>
        <w:pStyle w:val="18"/>
        <w:rPr>
          <w:rFonts w:hint="eastAsia" w:ascii="Arial" w:hAnsi="Arial"/>
          <w:sz w:val="21"/>
        </w:rPr>
      </w:pPr>
      <w:r>
        <w:rPr>
          <w:rFonts w:hint="eastAsia" w:ascii="Arial" w:hAnsi="Arial"/>
          <w:sz w:val="21"/>
        </w:rPr>
        <w:t xml:space="preserve">    2. Conveying Modified Versions.</w:t>
      </w:r>
    </w:p>
    <w:p>
      <w:pPr>
        <w:pStyle w:val="18"/>
        <w:rPr>
          <w:rFonts w:hint="eastAsia" w:ascii="Arial" w:hAnsi="Arial"/>
          <w:sz w:val="21"/>
        </w:rPr>
      </w:pPr>
      <w:r>
        <w:rPr>
          <w:rFonts w:hint="eastAsia" w:ascii="Arial" w:hAnsi="Arial"/>
          <w:sz w:val="21"/>
        </w:rPr>
        <w:t xml:space="preserve">    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Style w:val="18"/>
        <w:rPr>
          <w:rFonts w:hint="eastAsia" w:ascii="Arial" w:hAnsi="Arial"/>
          <w:sz w:val="21"/>
        </w:rPr>
      </w:pPr>
      <w:r>
        <w:rPr>
          <w:rFonts w:hint="eastAsia" w:ascii="Arial" w:hAnsi="Arial"/>
          <w:sz w:val="21"/>
        </w:rPr>
        <w:t xml:space="preserve">        a) under this License, provided that you make a good faith effort to ensure that, in the event an Application does not supply the function or data, the facility still operates, and performs whatever part of its purpose remains meaningful, or</w:t>
      </w:r>
    </w:p>
    <w:p>
      <w:pPr>
        <w:pStyle w:val="18"/>
        <w:rPr>
          <w:rFonts w:hint="eastAsia" w:ascii="Arial" w:hAnsi="Arial"/>
          <w:sz w:val="21"/>
        </w:rPr>
      </w:pPr>
      <w:r>
        <w:rPr>
          <w:rFonts w:hint="eastAsia" w:ascii="Arial" w:hAnsi="Arial"/>
          <w:sz w:val="21"/>
        </w:rPr>
        <w:t xml:space="preserve">        b) under the GNU GPL, with none of the additional permissions of this License applicable to that copy.</w:t>
      </w:r>
    </w:p>
    <w:p>
      <w:pPr>
        <w:pStyle w:val="18"/>
        <w:rPr>
          <w:rFonts w:hint="eastAsia" w:ascii="Arial" w:hAnsi="Arial"/>
          <w:sz w:val="21"/>
        </w:rPr>
      </w:pPr>
      <w:r>
        <w:rPr>
          <w:rFonts w:hint="eastAsia" w:ascii="Arial" w:hAnsi="Arial"/>
          <w:sz w:val="21"/>
        </w:rPr>
        <w:t xml:space="preserve">    3. Object Code Incorporating Material from Library Header Files.</w:t>
      </w:r>
    </w:p>
    <w:p>
      <w:pPr>
        <w:pStyle w:val="18"/>
        <w:rPr>
          <w:rFonts w:hint="eastAsia" w:ascii="Arial" w:hAnsi="Arial"/>
          <w:sz w:val="21"/>
        </w:rPr>
      </w:pPr>
      <w:r>
        <w:rPr>
          <w:rFonts w:hint="eastAsia" w:ascii="Arial" w:hAnsi="Arial"/>
          <w:sz w:val="21"/>
        </w:rPr>
        <w:t xml:space="preserve">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Style w:val="18"/>
        <w:rPr>
          <w:rFonts w:hint="eastAsia" w:ascii="Arial" w:hAnsi="Arial"/>
          <w:sz w:val="21"/>
        </w:rPr>
      </w:pPr>
      <w:r>
        <w:rPr>
          <w:rFonts w:hint="eastAsia" w:ascii="Arial" w:hAnsi="Arial"/>
          <w:sz w:val="21"/>
        </w:rPr>
        <w:t xml:space="preserve">        a) Give prominent notice with each copy of the object code that the Library is used in it and that the Library and its use are covered by this License.</w:t>
      </w:r>
    </w:p>
    <w:p>
      <w:pPr>
        <w:pStyle w:val="18"/>
        <w:rPr>
          <w:rFonts w:hint="eastAsia" w:ascii="Arial" w:hAnsi="Arial"/>
          <w:sz w:val="21"/>
        </w:rPr>
      </w:pPr>
      <w:r>
        <w:rPr>
          <w:rFonts w:hint="eastAsia" w:ascii="Arial" w:hAnsi="Arial"/>
          <w:sz w:val="21"/>
        </w:rPr>
        <w:t xml:space="preserve">        b) Accompany the object code with a copy of the GNU GPL and this license document.</w:t>
      </w:r>
    </w:p>
    <w:p>
      <w:pPr>
        <w:pStyle w:val="18"/>
        <w:rPr>
          <w:rFonts w:hint="eastAsia" w:ascii="Arial" w:hAnsi="Arial"/>
          <w:sz w:val="21"/>
        </w:rPr>
      </w:pPr>
      <w:r>
        <w:rPr>
          <w:rFonts w:hint="eastAsia" w:ascii="Arial" w:hAnsi="Arial"/>
          <w:sz w:val="21"/>
        </w:rPr>
        <w:t xml:space="preserve">    4. Combined Works.</w:t>
      </w:r>
    </w:p>
    <w:p>
      <w:pPr>
        <w:pStyle w:val="18"/>
        <w:rPr>
          <w:rFonts w:hint="eastAsia" w:ascii="Arial" w:hAnsi="Arial"/>
          <w:sz w:val="21"/>
        </w:rPr>
      </w:pPr>
      <w:r>
        <w:rPr>
          <w:rFonts w:hint="eastAsia" w:ascii="Arial" w:hAnsi="Arial"/>
          <w:sz w:val="21"/>
        </w:rPr>
        <w:t xml:space="preserve">    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Style w:val="18"/>
        <w:rPr>
          <w:rFonts w:hint="eastAsia" w:ascii="Arial" w:hAnsi="Arial"/>
          <w:sz w:val="21"/>
        </w:rPr>
      </w:pPr>
      <w:r>
        <w:rPr>
          <w:rFonts w:hint="eastAsia" w:ascii="Arial" w:hAnsi="Arial"/>
          <w:sz w:val="21"/>
        </w:rPr>
        <w:t xml:space="preserve">        a) Give prominent notice with each copy of the Combined Work that the Library is used in it and that the Library and its use are covered by this License.</w:t>
      </w:r>
    </w:p>
    <w:p>
      <w:pPr>
        <w:pStyle w:val="18"/>
        <w:rPr>
          <w:rFonts w:hint="eastAsia" w:ascii="Arial" w:hAnsi="Arial"/>
          <w:sz w:val="21"/>
        </w:rPr>
      </w:pPr>
      <w:r>
        <w:rPr>
          <w:rFonts w:hint="eastAsia" w:ascii="Arial" w:hAnsi="Arial"/>
          <w:sz w:val="21"/>
        </w:rPr>
        <w:t xml:space="preserve">        b) Accompany the Combined Work with a copy of the GNU GPL and this license document.</w:t>
      </w:r>
    </w:p>
    <w:p>
      <w:pPr>
        <w:pStyle w:val="18"/>
        <w:rPr>
          <w:rFonts w:hint="eastAsia" w:ascii="Arial" w:hAnsi="Arial"/>
          <w:sz w:val="21"/>
        </w:rPr>
      </w:pPr>
      <w:r>
        <w:rPr>
          <w:rFonts w:hint="eastAsia" w:ascii="Arial" w:hAnsi="Arial"/>
          <w:sz w:val="21"/>
        </w:rPr>
        <w:t xml:space="preserve">        c) For a Combined Work that displays copyright notices during execution, include the copyright notice for the Library among these notices, as well as a reference directing the user to the copies of the GNU GPL and this license document.</w:t>
      </w:r>
    </w:p>
    <w:p>
      <w:pPr>
        <w:pStyle w:val="18"/>
        <w:rPr>
          <w:rFonts w:hint="eastAsia" w:ascii="Arial" w:hAnsi="Arial"/>
          <w:sz w:val="21"/>
        </w:rPr>
      </w:pPr>
      <w:r>
        <w:rPr>
          <w:rFonts w:hint="eastAsia" w:ascii="Arial" w:hAnsi="Arial"/>
          <w:sz w:val="21"/>
        </w:rPr>
        <w:t xml:space="preserve">        d) Do one of the following:</w:t>
      </w:r>
    </w:p>
    <w:p>
      <w:pPr>
        <w:pStyle w:val="18"/>
        <w:rPr>
          <w:rFonts w:hint="eastAsia" w:ascii="Arial" w:hAnsi="Arial"/>
          <w:sz w:val="21"/>
        </w:rPr>
      </w:pPr>
      <w:r>
        <w:rPr>
          <w:rFonts w:hint="eastAsia" w:ascii="Arial" w:hAnsi="Arial"/>
          <w:sz w:val="21"/>
        </w:rPr>
        <w:t xml:space="preserve">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pStyle w:val="18"/>
        <w:rPr>
          <w:rFonts w:hint="eastAsia" w:ascii="Arial" w:hAnsi="Arial"/>
          <w:sz w:val="21"/>
        </w:rPr>
      </w:pPr>
      <w:r>
        <w:rPr>
          <w:rFonts w:hint="eastAsia" w:ascii="Arial" w:hAnsi="Arial"/>
          <w:sz w:val="21"/>
        </w:rPr>
        <w:t xml:space="preserv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pStyle w:val="18"/>
        <w:rPr>
          <w:rFonts w:hint="eastAsia" w:ascii="Arial" w:hAnsi="Arial"/>
          <w:sz w:val="21"/>
        </w:rPr>
      </w:pPr>
      <w:r>
        <w:rPr>
          <w:rFonts w:hint="eastAsia" w:ascii="Arial" w:hAnsi="Arial"/>
          <w:sz w:val="21"/>
        </w:rPr>
        <w:t xml:space="preserve">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pStyle w:val="18"/>
        <w:rPr>
          <w:rFonts w:hint="eastAsia" w:ascii="Arial" w:hAnsi="Arial"/>
          <w:sz w:val="21"/>
        </w:rPr>
      </w:pPr>
      <w:r>
        <w:rPr>
          <w:rFonts w:hint="eastAsia" w:ascii="Arial" w:hAnsi="Arial"/>
          <w:sz w:val="21"/>
        </w:rPr>
        <w:t xml:space="preserve">    5. Combined Libraries.</w:t>
      </w:r>
    </w:p>
    <w:p>
      <w:pPr>
        <w:pStyle w:val="18"/>
        <w:rPr>
          <w:rFonts w:hint="eastAsia" w:ascii="Arial" w:hAnsi="Arial"/>
          <w:sz w:val="21"/>
        </w:rPr>
      </w:pPr>
      <w:r>
        <w:rPr>
          <w:rFonts w:hint="eastAsia" w:ascii="Arial" w:hAnsi="Arial"/>
          <w:sz w:val="21"/>
        </w:rPr>
        <w:t xml:space="preserve">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Style w:val="18"/>
        <w:rPr>
          <w:rFonts w:hint="eastAsia" w:ascii="Arial" w:hAnsi="Arial"/>
          <w:sz w:val="21"/>
        </w:rPr>
      </w:pPr>
      <w:r>
        <w:rPr>
          <w:rFonts w:hint="eastAsia" w:ascii="Arial" w:hAnsi="Arial"/>
          <w:sz w:val="21"/>
        </w:rPr>
        <w:t xml:space="preserve">        a) Accompany the combined library with a copy of the same work based on the Library, uncombined with any other library facilities, conveyed under the terms of this License.</w:t>
      </w:r>
    </w:p>
    <w:p>
      <w:pPr>
        <w:pStyle w:val="18"/>
        <w:rPr>
          <w:rFonts w:hint="eastAsia" w:ascii="Arial" w:hAnsi="Arial"/>
          <w:sz w:val="21"/>
        </w:rPr>
      </w:pPr>
      <w:r>
        <w:rPr>
          <w:rFonts w:hint="eastAsia" w:ascii="Arial" w:hAnsi="Arial"/>
          <w:sz w:val="21"/>
        </w:rPr>
        <w:t xml:space="preserve">        b) Give prominent notice with the combined library that part of it is a work based on the Library, and explaining where to find the accompanying uncombined form of the same work.</w:t>
      </w:r>
    </w:p>
    <w:p>
      <w:pPr>
        <w:pStyle w:val="18"/>
        <w:rPr>
          <w:rFonts w:hint="eastAsia" w:ascii="Arial" w:hAnsi="Arial"/>
          <w:sz w:val="21"/>
        </w:rPr>
      </w:pPr>
      <w:r>
        <w:rPr>
          <w:rFonts w:hint="eastAsia" w:ascii="Arial" w:hAnsi="Arial"/>
          <w:sz w:val="21"/>
        </w:rPr>
        <w:t xml:space="preserve">    6. Revised Versions of the GNU Lesser General Public License.</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The Free Software Foundation may publish revised and/or new versions of the GNU Lesser General Public License from time to time. Such new versions will be similar in spirit to the present version, but may differ in detail to address new problems or concerns.</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Style w:val="18"/>
        <w:rPr>
          <w:rFonts w:hint="eastAsia" w:ascii="Arial" w:hAnsi="Arial"/>
          <w:sz w:val="21"/>
        </w:rPr>
      </w:pPr>
    </w:p>
    <w:p>
      <w:pPr>
        <w:pStyle w:val="18"/>
        <w:rPr>
          <w:rFonts w:hint="eastAsia" w:ascii="Arial" w:hAnsi="Arial"/>
          <w:sz w:val="21"/>
        </w:rPr>
      </w:pPr>
      <w:r>
        <w:rPr>
          <w:rFonts w:hint="eastAsia" w:ascii="Arial" w:hAnsi="Arial"/>
          <w:sz w:val="21"/>
        </w:rPr>
        <w:t xml:space="preserve">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rFonts w:ascii="Arial" w:hAnsi="Arial"/>
          <w:sz w:val="21"/>
        </w:rPr>
      </w:pPr>
      <w:bookmarkStart w:id="2" w:name="_GoBack"/>
      <w:bookmarkEnd w:id="2"/>
    </w:p>
    <w:p>
      <w:pPr>
        <w:pStyle w:val="18"/>
        <w:rPr>
          <w:rFonts w:ascii="宋体" w:hAnsi="宋体" w:cs="宋体"/>
          <w:sz w:val="22"/>
          <w:szCs w:val="22"/>
        </w:rPr>
      </w:pP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2222DB6"/>
    <w:rsid w:val="49464CE0"/>
    <w:rsid w:val="4A090012"/>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10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2021-12-31T10:20:11Z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(3)HlMl5IvPFotOUZ4pgfVAjbYyjaM319bbyRqdiXDKUewAGJHZJL8MU+t6gQWbGImb+apWZxQ8
+S8Jt/trsmDNdK4cAyKYfigfHHEZIeHOt47MoP9z479USY6jNqHiDOqFcZkDRcWS4lte7g8P
46dz9eGhzHMyOwaJ0aogKFc7B6RY8ltiXOA85jl8fU3yuPViO9bCqXREZGF+4PhIwjqou42D
31WbXTdmM9qK88Ht7O</vt:lpwstr>
  </property>
  <property fmtid="{D5CDD505-2E9C-101B-9397-08002B2CF9AE}" pid="11" name="_2015_ms_pID_7253431">
    <vt:lpwstr>kd5gKDWMOCTxsMlQgNRz7hQOe836yaMWJNvgxPgcd9F37JEvtinU78
Nj0c3xNEaIp7RTpemGnW94LkmTD5WQm4WhAhn1tVz+/U3k9CfbYPU2EcdmdnvtQ38ePQRNzi
nTiJuFZWz6DUfC5elNpbEOA8/r087YO8VhnJUchvTjgq6kELKhNMoCF7cPM8IVE56hIuy6if
P/n7KVb6DsVEX3yHSw97wy9hyfn40z2sZiUY</vt:lpwstr>
  </property>
  <property fmtid="{D5CDD505-2E9C-101B-9397-08002B2CF9AE}" pid="12" name="_2015_ms_pID_7253432">
    <vt:lpwstr>eC6TF1ScoHEYYyTQKse1oAN1M8HIda7Ofkg6
Py1Wh9rLKCj8S5fd2klWlAXdNQzE1dFUrZqhbsoORemMnitaMqU=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