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nodejs-tap-parser 1.2.2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bookmarkStart w:id="0" w:name="_GoBack"/>
      <w:bookmarkEnd w:id="0"/>
      <w:r>
        <w:rPr>
          <w:rFonts w:ascii="宋体" w:hAnsi="宋体"/>
          <w:sz w:val="22"/>
        </w:rPr>
        <w:t>Copyright (C) 2011 Veselin Todorov</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2011 Veselin Todorov</w:t>
      </w:r>
      <w:r>
        <w:rPr>
          <w:rFonts w:ascii="宋体" w:hAnsi="宋体"/>
          <w:sz w:val="22"/>
        </w:rPr>
        <w:br w:type="textWrapping"/>
      </w:r>
      <w:r>
        <w:rPr>
          <w:rFonts w:ascii="宋体" w:hAnsi="宋体"/>
          <w:sz w:val="22"/>
        </w:rPr>
        <w:t>Copyright (C) 2011 Veselin Todorov</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A481C9F"/>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2021-12-31T08:32:14Z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