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w:t>
      </w:r>
      <w:r>
        <w:rPr>
          <w:rStyle w:val="a0"/>
          <w:rFonts w:ascii="微软雅黑" w:hAnsi="微软雅黑"/>
          <w:b w:val="0"/>
          <w:sz w:val="21"/>
        </w:rPr>
        <w:t>abrt</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Copyright (C) 2001-2005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2013 ABRT team &lt;abrt-devel-list@redhat.com&gt;</w:t>
      </w:r>
      <w:r>
        <w:rPr>
          <w:rStyle w:val="a0"/>
          <w:rFonts w:ascii="宋体" w:hAnsi="宋体"/>
          <w:sz w:val="22"/>
        </w:rPr>
        <w:br/>
        <w:t>Copyright (C) 2013 Re</w:t>
      </w:r>
      <w:r>
        <w:rPr>
          <w:rStyle w:val="a0"/>
          <w:rFonts w:ascii="宋体" w:hAnsi="宋体"/>
          <w:sz w:val="22"/>
        </w:rPr>
        <w:t>d Hat, Inc.</w:t>
      </w:r>
      <w:r>
        <w:rPr>
          <w:rStyle w:val="a0"/>
          <w:rFonts w:ascii="宋体" w:hAnsi="宋体"/>
          <w:sz w:val="22"/>
        </w:rPr>
        <w:br/>
        <w:t xml:space="preserve">Copyright (C) 2012 </w:t>
      </w:r>
      <w:r>
        <w:rPr>
          <w:rStyle w:val="a0"/>
          <w:rFonts w:ascii="宋体" w:hAnsi="宋体"/>
          <w:sz w:val="22"/>
        </w:rPr>
        <w:t>Abrt</w:t>
      </w:r>
      <w:r>
        <w:rPr>
          <w:rStyle w:val="a0"/>
          <w:rFonts w:ascii="宋体" w:hAnsi="宋体"/>
          <w:sz w:val="22"/>
        </w:rPr>
        <w:t xml:space="preserve"> team.</w:t>
      </w:r>
      <w:r>
        <w:rPr>
          <w:rStyle w:val="a0"/>
          <w:rFonts w:ascii="宋体" w:hAnsi="宋体"/>
          <w:sz w:val="22"/>
        </w:rPr>
        <w:br/>
        <w:t>Copyright (C) 2007 Free Software Foundation, Inc. &lt;htt</w:t>
      </w:r>
      <w:r>
        <w:rPr>
          <w:rStyle w:val="a0"/>
          <w:rFonts w:ascii="宋体" w:hAnsi="宋体"/>
          <w:sz w:val="22"/>
        </w:rPr>
        <w:t>p:fsf.org/&gt;</w:t>
      </w:r>
      <w:r>
        <w:rPr>
          <w:rStyle w:val="a0"/>
          <w:rFonts w:ascii="宋体" w:hAnsi="宋体"/>
          <w:sz w:val="22"/>
        </w:rPr>
        <w:br/>
        <w:t xml:space="preserve">Copyright (C) 2012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2012</w:t>
      </w:r>
      <w:r>
        <w:rPr>
          <w:rStyle w:val="a0"/>
          <w:rFonts w:ascii="宋体" w:hAnsi="宋体"/>
          <w:sz w:val="22"/>
        </w:rPr>
        <w:t xml:space="preserve"> ABRT team &lt;abrt-devel-list@</w:t>
      </w:r>
      <w:r>
        <w:rPr>
          <w:rStyle w:val="a0"/>
          <w:rFonts w:ascii="宋体" w:hAnsi="宋体"/>
          <w:sz w:val="22"/>
        </w:rPr>
        <w:t>redhat.com&gt;</w:t>
      </w:r>
      <w:r>
        <w:rPr>
          <w:rStyle w:val="a0"/>
          <w:rFonts w:ascii="宋体" w:hAnsi="宋体"/>
          <w:sz w:val="22"/>
        </w:rPr>
        <w:br/>
        <w:t xml:space="preserve">Copyright (C) 2014 </w:t>
      </w:r>
      <w:r>
        <w:rPr>
          <w:rStyle w:val="a0"/>
          <w:rFonts w:ascii="宋体" w:hAnsi="宋体"/>
          <w:sz w:val="22"/>
        </w:rPr>
        <w:t>Abrt</w:t>
      </w:r>
      <w:r>
        <w:rPr>
          <w:rStyle w:val="a0"/>
          <w:rFonts w:ascii="宋体" w:hAnsi="宋体"/>
          <w:sz w:val="22"/>
        </w:rPr>
        <w:t xml:space="preserve"> team.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w:t>
      </w:r>
      <w:r>
        <w:rPr>
          <w:rStyle w:val="a0"/>
          <w:rFonts w:ascii="Times New Roman" w:hAnsi="Times New Roman"/>
          <w:sz w:val="21"/>
        </w:rPr>
        <w:t>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w:t>
      </w:r>
      <w:r>
        <w:rPr>
          <w:rStyle w:val="a0"/>
          <w:rFonts w:ascii="Times New Roman" w:hAnsi="Times New Roman"/>
          <w:sz w:val="21"/>
        </w:rPr>
        <w:t>c License is intended to guarantee your freedom to share and change free software--to make sure the software is free for all its users. This General Public License applies to most of the Free Software Foundation's software and to any other program whose au</w:t>
      </w:r>
      <w:r>
        <w:rPr>
          <w:rStyle w:val="a0"/>
          <w:rFonts w:ascii="Times New Roman" w:hAnsi="Times New Roman"/>
          <w:sz w:val="21"/>
        </w:rPr>
        <w:t>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w:t>
      </w:r>
      <w:r>
        <w:rPr>
          <w:rStyle w:val="a0"/>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Style w:val="a0"/>
          <w:rFonts w:ascii="Times New Roman" w:hAnsi="Times New Roman"/>
          <w:sz w:val="21"/>
        </w:rPr>
        <w:t>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w:t>
      </w:r>
      <w:r>
        <w:rPr>
          <w:rStyle w:val="a0"/>
          <w:rFonts w:ascii="Times New Roman" w:hAnsi="Times New Roman"/>
          <w:sz w:val="21"/>
        </w:rPr>
        <w:t>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w:t>
      </w:r>
      <w:r>
        <w:rPr>
          <w:rStyle w:val="a0"/>
          <w:rFonts w:ascii="Times New Roman" w:hAnsi="Times New Roman"/>
          <w:sz w:val="21"/>
        </w:rPr>
        <w:t xml:space="preserv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Style w:val="a0"/>
          <w:rFonts w:ascii="Times New Roman" w:hAnsi="Times New Roman"/>
          <w:sz w:val="21"/>
        </w:rPr>
        <w:t xml:space="preserve">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w:t>
      </w:r>
      <w:r>
        <w:rPr>
          <w:rStyle w:val="a0"/>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w:t>
      </w:r>
      <w:r>
        <w:rPr>
          <w:rStyle w:val="a0"/>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Style w:val="a0"/>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w:t>
      </w:r>
      <w:r>
        <w:rPr>
          <w:rStyle w:val="a0"/>
          <w:rFonts w:ascii="Times New Roman" w:hAnsi="Times New Roman"/>
          <w:sz w:val="21"/>
        </w:rPr>
        <w:t>ying, distribution and modification are not covered by this License; they are outside its scope. The act of running the Program is not restricted, and the output from the Program is covered only if its contents constitute a work based on the Program (indep</w:t>
      </w:r>
      <w:r>
        <w:rPr>
          <w:rStyle w:val="a0"/>
          <w:rFonts w:ascii="Times New Roman" w:hAnsi="Times New Roman"/>
          <w:sz w:val="21"/>
        </w:rPr>
        <w:t>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Style w:val="a0"/>
          <w:rFonts w:ascii="Times New Roman" w:hAnsi="Times New Roman"/>
          <w:sz w:val="21"/>
        </w:rPr>
        <w:t>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w:t>
      </w:r>
      <w:r>
        <w:rPr>
          <w:rStyle w:val="a0"/>
          <w:rFonts w:ascii="Times New Roman" w:hAnsi="Times New Roman"/>
          <w:sz w:val="21"/>
        </w:rPr>
        <w:t>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w:t>
      </w:r>
      <w:r>
        <w:rPr>
          <w:rStyle w:val="a0"/>
          <w:rFonts w:ascii="Times New Roman" w:hAnsi="Times New Roman"/>
          <w:sz w:val="21"/>
        </w:rPr>
        <w:t xml:space="preserv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Style w:val="a0"/>
          <w:rFonts w:ascii="Times New Roman" w:hAnsi="Times New Roman"/>
          <w:sz w:val="21"/>
        </w:rPr>
        <w:t>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Style w:val="a0"/>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Style w:val="a0"/>
          <w:rFonts w:ascii="Times New Roman" w:hAnsi="Times New Roman"/>
          <w:sz w:val="21"/>
        </w:rPr>
        <w:t>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w:t>
      </w:r>
      <w:r>
        <w:rPr>
          <w:rStyle w:val="a0"/>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Style w:val="a0"/>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w:t>
      </w:r>
      <w:r>
        <w:rPr>
          <w:rStyle w:val="a0"/>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w:t>
      </w:r>
      <w:r>
        <w:rPr>
          <w:rStyle w:val="a0"/>
          <w:rFonts w:ascii="Times New Roman" w:hAnsi="Times New Roman"/>
          <w:sz w:val="21"/>
        </w:rPr>
        <w:t xml:space="preserve">ther work not based on the Program with the Program (or with a work based on </w:t>
      </w:r>
      <w:r>
        <w:rPr>
          <w:rStyle w:val="a0"/>
          <w:rFonts w:ascii="Times New Roman" w:hAnsi="Times New Roman"/>
          <w:sz w:val="21"/>
        </w:rPr>
        <w:t>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w:t>
      </w:r>
      <w:r>
        <w:rPr>
          <w:rStyle w:val="a0"/>
          <w:rFonts w:ascii="Times New Roman" w:hAnsi="Times New Roman"/>
          <w:sz w:val="21"/>
        </w:rPr>
        <w:t>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w:t>
      </w:r>
      <w:r>
        <w:rPr>
          <w:rStyle w:val="a0"/>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w:t>
      </w:r>
      <w:r>
        <w:rPr>
          <w:rStyle w:val="a0"/>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w:t>
      </w:r>
      <w:r>
        <w:rPr>
          <w:rStyle w:val="a0"/>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Style w:val="a0"/>
          <w:rFonts w:ascii="Times New Roman" w:hAnsi="Times New Roman"/>
          <w:sz w:val="21"/>
        </w:rPr>
        <w:t>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w:t>
      </w:r>
      <w:r>
        <w:rPr>
          <w:rStyle w:val="a0"/>
          <w:rFonts w:ascii="Times New Roman" w:hAnsi="Times New Roman"/>
          <w:sz w:val="21"/>
        </w:rPr>
        <w:t>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w:t>
      </w:r>
      <w:r>
        <w:rPr>
          <w:rStyle w:val="a0"/>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w:t>
      </w:r>
      <w:r>
        <w:rPr>
          <w:rStyle w:val="a0"/>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Style w:val="a0"/>
          <w:rFonts w:ascii="Times New Roman" w:hAnsi="Times New Roman"/>
          <w:sz w:val="21"/>
        </w:rPr>
        <w:t>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Style w:val="a0"/>
          <w:rFonts w:ascii="Times New Roman" w:hAnsi="Times New Roman"/>
          <w:sz w:val="21"/>
        </w:rPr>
        <w:t>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 xml:space="preserve">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 not distribute t</w:t>
      </w:r>
      <w:r>
        <w:rPr>
          <w:rStyle w:val="a0"/>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w:t>
      </w:r>
      <w:r>
        <w:rPr>
          <w:rStyle w:val="a0"/>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w:t>
      </w:r>
      <w:r>
        <w:rPr>
          <w:rStyle w:val="a0"/>
          <w:rFonts w:ascii="Times New Roman" w:hAnsi="Times New Roman"/>
          <w:sz w:val="21"/>
        </w:rPr>
        <w:t>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w:t>
      </w:r>
      <w:r>
        <w:rPr>
          <w:rStyle w:val="a0"/>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Style w:val="a0"/>
          <w:rFonts w:ascii="Times New Roman" w:hAnsi="Times New Roman"/>
          <w:sz w:val="21"/>
        </w:rPr>
        <w:t>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w:t>
      </w:r>
      <w:r>
        <w:rPr>
          <w:rStyle w:val="a0"/>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Style w:val="a0"/>
          <w:rFonts w:ascii="Times New Roman" w:hAnsi="Times New Roman"/>
          <w:sz w:val="21"/>
        </w:rPr>
        <w:t xml:space="preserve">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 xml:space="preserve">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w:t>
      </w:r>
      <w:r>
        <w:rPr>
          <w:rStyle w:val="a0"/>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Style w:val="a0"/>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Style w:val="a0"/>
          <w:rFonts w:ascii="Times New Roman" w:hAnsi="Times New Roman"/>
          <w:sz w:val="21"/>
        </w:rPr>
        <w:t>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w:t>
      </w:r>
      <w:r>
        <w:rPr>
          <w:rStyle w:val="a0"/>
          <w:rFonts w:ascii="Times New Roman" w:hAnsi="Times New Roman"/>
          <w:sz w:val="21"/>
        </w:rPr>
        <w:t>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t>
      </w:r>
      <w:r>
        <w:rPr>
          <w:rStyle w:val="a0"/>
          <w:rFonts w:ascii="Times New Roman" w:hAnsi="Times New Roman"/>
          <w:sz w:val="21"/>
        </w:rPr>
        <w:t>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xml:space="preserve">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w:t>
      </w:r>
      <w:r>
        <w:rPr>
          <w:rStyle w:val="a0"/>
          <w:rFonts w:ascii="Times New Roman" w:hAnsi="Times New Roman"/>
          <w:sz w:val="21"/>
        </w:rPr>
        <w:t>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even </w:t>
      </w:r>
      <w:r>
        <w:rPr>
          <w:rStyle w:val="a0"/>
          <w:rFonts w:ascii="Times New Roman" w:hAnsi="Times New Roman"/>
          <w:sz w:val="21"/>
        </w:rPr>
        <w:t>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w:t>
      </w:r>
      <w:r>
        <w:rPr>
          <w:rStyle w:val="a0"/>
          <w:rFonts w:ascii="Times New Roman" w:hAnsi="Times New Roman"/>
          <w:sz w:val="21"/>
        </w:rPr>
        <w:t>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w:t>
      </w:r>
      <w:r>
        <w:rPr>
          <w:rStyle w:val="a0"/>
          <w:rFonts w:ascii="Times New Roman" w:hAnsi="Times New Roman"/>
          <w:sz w:val="21"/>
        </w:rPr>
        <w:t>ting your program into proprietary programs. If your program is a subroutine library, you may consider it more useful to permit linking proprietary applications with the library. If this is what you want to do, use the GNU Lesser General Public License ins</w:t>
      </w:r>
      <w:r>
        <w:rPr>
          <w:rStyle w:val="a0"/>
          <w:rFonts w:ascii="Times New Roman" w:hAnsi="Times New Roman"/>
          <w:sz w:val="21"/>
        </w:rPr>
        <w:t>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