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-Locale-Codes 3.68</w:t>
      </w:r>
    </w:p>
    <w:p>
      <w:pPr/>
      <w:r>
        <w:rPr>
          <w:rStyle w:val="a0"/>
          <w:rFonts w:ascii="Arial" w:hAnsi="Arial"/>
          <w:b/>
        </w:rPr>
        <w:t xml:space="preserve">Copyright notice: </w:t>
      </w:r>
    </w:p>
    <w:p>
      <w:pPr/>
      <w:r>
        <w:rPr>
          <w:rStyle w:val="a0"/>
          <w:rFonts w:ascii="宋体" w:hAnsi="宋体"/>
          <w:sz w:val="22"/>
        </w:rPr>
        <w:t xml:space="preserve">Copyright (C) 2001 </w:t>
      </w:r>
      <w:r>
        <w:rPr>
          <w:rStyle w:val="a0"/>
          <w:rFonts w:ascii="宋体" w:hAnsi="宋体"/>
          <w:sz w:val="22"/>
        </w:rPr>
        <w:t xml:space="preserve">Canon Research Centre </w:t>
      </w:r>
      <w:r>
        <w:rPr>
          <w:rStyle w:val="a0"/>
          <w:rFonts w:ascii="宋体" w:hAnsi="宋体"/>
          <w:sz w:val="22"/>
        </w:rPr>
        <w:t>Europe (CRE).</w:t>
      </w:r>
      <w:r>
        <w:rPr>
          <w:rStyle w:val="a0"/>
          <w:rFonts w:ascii="宋体" w:hAnsi="宋体"/>
          <w:sz w:val="22"/>
        </w:rPr>
        <w:br/>
        <w:t xml:space="preserve">Copyright (c) 2010-2021 Sullivan Beck </w:t>
      </w:r>
      <w:r>
        <w:rPr>
          <w:rStyle w:val="a0"/>
          <w:rFonts w:ascii="宋体" w:hAnsi="宋体"/>
          <w:sz w:val="22"/>
        </w:rPr>
        <w:t>This</w:t>
      </w:r>
      <w:r>
        <w:rPr>
          <w:rStyle w:val="a0"/>
          <w:rFonts w:ascii="宋体" w:hAnsi="宋体"/>
          <w:sz w:val="22"/>
        </w:rPr>
        <w:t xml:space="preserve"> program is free software; you can redistribute it and/or modify it under the same terms as Perl itself.</w:t>
      </w:r>
      <w:r>
        <w:rPr>
          <w:rStyle w:val="a0"/>
          <w:rFonts w:ascii="宋体" w:hAnsi="宋体"/>
          <w:sz w:val="22"/>
        </w:rPr>
        <w:br/>
        <w:t>Copyright (c) 2016-2021 Sullivan Beck. All rights reserved.</w:t>
      </w:r>
      <w:r>
        <w:rPr>
          <w:rStyle w:val="a0"/>
          <w:rFonts w:ascii="宋体" w:hAnsi="宋体"/>
          <w:sz w:val="22"/>
        </w:rPr>
        <w:br/>
        <w:t>Copyright (C) 2002-2009 Neil Bowers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2010-2021 Sullivan Beck</w:t>
      </w:r>
      <w:r>
        <w:rPr>
          <w:rStyle w:val="a0"/>
          <w:rFonts w:ascii="宋体" w:hAnsi="宋体"/>
          <w:sz w:val="22"/>
        </w:rPr>
        <w:br/>
      </w:r>
      <w:r>
        <w:rPr>
          <w:rStyle w:val="a0"/>
          <w:rFonts w:ascii="宋体" w:hAnsi="宋体"/>
          <w:sz w:val="22"/>
        </w:rPr>
        <w:t>Copyright (c) 2010-2021 Sullivan Beck.  All rights reser</w:t>
      </w:r>
      <w:r>
        <w:rPr>
          <w:rStyle w:val="a0"/>
          <w:rFonts w:ascii="宋体" w:hAnsi="宋体"/>
          <w:sz w:val="22"/>
        </w:rPr>
        <w:t>ved.</w:t>
      </w:r>
      <w:r>
        <w:rPr>
          <w:rStyle w:val="a0"/>
          <w:rFonts w:ascii="宋体" w:hAnsi="宋体"/>
          <w:sz w:val="22"/>
        </w:rPr>
        <w:br/>
        <w:t xml:space="preserve">Copyright (c) 2001 </w:t>
      </w:r>
      <w:r>
        <w:rPr>
          <w:rStyle w:val="a0"/>
          <w:rFonts w:ascii="宋体" w:hAnsi="宋体"/>
          <w:sz w:val="22"/>
        </w:rPr>
        <w:t xml:space="preserve">Michael </w:t>
      </w:r>
      <w:r>
        <w:rPr>
          <w:rStyle w:val="a0"/>
          <w:rFonts w:ascii="宋体" w:hAnsi="宋体"/>
          <w:sz w:val="22"/>
        </w:rPr>
        <w:t>Hennecke</w:t>
      </w:r>
      <w:r>
        <w:rPr>
          <w:rStyle w:val="a0"/>
          <w:rFonts w:ascii="宋体" w:hAnsi="宋体"/>
          <w:sz w:val="22"/>
        </w:rPr>
        <w:t xml:space="preserve"> (Locale::Currency</w:t>
      </w:r>
      <w:r>
        <w:rPr>
          <w:rStyle w:val="a0"/>
          <w:rFonts w:ascii="宋体" w:hAnsi="宋体"/>
          <w:sz w:val="22"/>
        </w:rPr>
        <w:t>)</w:t>
      </w:r>
      <w:r>
        <w:rPr>
          <w:rStyle w:val="a0"/>
          <w:rFonts w:ascii="宋体" w:hAnsi="宋体"/>
          <w:sz w:val="22"/>
        </w:rPr>
        <w:br/>
        <w:t>Copyright (c) 2014-2021 Sullivan Beck.  All rights reserved.</w:t>
      </w:r>
      <w:r>
        <w:rPr>
          <w:rStyle w:val="a0"/>
          <w:rFonts w:ascii="宋体" w:hAnsi="宋体"/>
          <w:sz w:val="22"/>
        </w:rPr>
        <w:br/>
        <w:t>Copyright (c) 2011-2021 Sullivan Beck.  All rights reserved.</w:t>
      </w:r>
      <w:r>
        <w:rPr>
          <w:rStyle w:val="a0"/>
          <w:rFonts w:ascii="宋体" w:hAnsi="宋体"/>
          <w:sz w:val="22"/>
        </w:rPr>
        <w:br/>
        <w:t>Copyright (c) 2011-2021 Sullivan Beck</w:t>
      </w:r>
      <w:r>
        <w:rPr>
          <w:rStyle w:val="a0"/>
          <w:rFonts w:ascii="宋体" w:hAnsi="宋体"/>
          <w:sz w:val="22"/>
        </w:rPr>
        <w:br/>
        <w:t>Copyright (c) 1997-2001 Canon R</w:t>
      </w:r>
      <w:r>
        <w:rPr>
          <w:rStyle w:val="a0"/>
          <w:rFonts w:ascii="宋体" w:hAnsi="宋体"/>
          <w:sz w:val="22"/>
        </w:rPr>
        <w:t>esearch Centre Europe (CRE).</w:t>
      </w:r>
      <w:r>
        <w:rPr>
          <w:rStyle w:val="a0"/>
          <w:rFonts w:ascii="宋体" w:hAnsi="宋体"/>
          <w:sz w:val="22"/>
        </w:rPr>
        <w:br/>
      </w:r>
      <w:r>
        <w:rPr>
          <w:rStyle w:val="a0"/>
          <w:rFonts w:ascii="宋体" w:hAnsi="宋体"/>
          <w:sz w:val="22"/>
        </w:rPr>
        <w:t>Copyright (c) 2001-2010 Neil Bowers</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w:t>
      </w:r>
      <w:r>
        <w:rPr>
          <w:rStyle w:val="a0"/>
          <w:rFonts w:ascii="Times New Roman" w:hAnsi="Times New Roman"/>
          <w:sz w:val="21"/>
        </w:rPr>
        <w:t>IC LICENSE</w:t>
      </w:r>
      <w:r>
        <w:rPr>
          <w:rStyle w:val="a0"/>
          <w:rFonts w:ascii="Times New Roman" w:hAnsi="Times New Roman"/>
          <w:sz w:val="21"/>
        </w:rPr>
        <w:br/>
      </w:r>
      <w:r>
        <w:rPr>
          <w:rStyle w:val="a0"/>
          <w:rFonts w:ascii="Times New Roman" w:hAnsi="Times New Roman"/>
          <w:sz w:val="21"/>
        </w:rP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w:t>
      </w:r>
      <w:r>
        <w:rPr>
          <w:rStyle w:val="a0"/>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w:t>
      </w:r>
      <w:r>
        <w:rPr>
          <w:rStyle w:val="a0"/>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w:t>
      </w:r>
      <w:r>
        <w:rPr>
          <w:rStyle w:val="a0"/>
          <w:rFonts w:ascii="Times New Roman" w:hAnsi="Times New Roman"/>
          <w:sz w:val="21"/>
        </w:rPr>
        <w:t>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w:t>
      </w:r>
      <w:r>
        <w:rPr>
          <w:rStyle w:val="a0"/>
          <w:rFonts w:ascii="Times New Roman" w:hAnsi="Times New Roman"/>
          <w:sz w:val="21"/>
        </w:rPr>
        <w: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Style w:val="a0"/>
          <w:rFonts w:ascii="Times New Roman" w:hAnsi="Times New Roman"/>
          <w:sz w:val="21"/>
        </w:rPr>
        <w:t>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w:t>
      </w:r>
      <w:r>
        <w:rPr>
          <w:rStyle w:val="a0"/>
          <w:rFonts w:ascii="Times New Roman" w:hAnsi="Times New Roman"/>
          <w:sz w:val="21"/>
        </w:rPr>
        <w:t>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Style w:val="a0"/>
          <w:rFonts w:ascii="Times New Roman" w:hAnsi="Times New Roman"/>
          <w:sz w:val="21"/>
        </w:rPr>
        <w:t xml:space="preserve">gram", below, refers to </w:t>
      </w:r>
      <w:r>
        <w:rPr>
          <w:rStyle w:val="a0"/>
          <w:rFonts w:ascii="Times New Roman" w:hAnsi="Times New Roman"/>
          <w:sz w:val="21"/>
        </w:rPr>
        <w:t>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w:t>
      </w:r>
      <w:r>
        <w:rPr>
          <w:rStyle w:val="a0"/>
          <w:rFonts w:ascii="Times New Roman" w:hAnsi="Times New Roman"/>
          <w:sz w:val="21"/>
        </w:rPr>
        <w:t>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w:t>
      </w:r>
      <w:r>
        <w:rPr>
          <w:rStyle w:val="a0"/>
          <w:rFonts w:ascii="Times New Roman" w:hAnsi="Times New Roman"/>
          <w:sz w:val="21"/>
        </w:rPr>
        <w:t xml:space="preserve">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Style w:val="a0"/>
          <w:rFonts w:ascii="Times New Roman" w:hAnsi="Times New Roman"/>
          <w:sz w:val="21"/>
        </w:rPr>
        <w:t>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w:t>
      </w:r>
      <w:r>
        <w:rPr>
          <w:rStyle w:val="a0"/>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Style w:val="a0"/>
          <w:rFonts w:ascii="Times New Roman" w:hAnsi="Times New Roman"/>
          <w:sz w:val="21"/>
        </w:rPr>
        <w:t>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w:t>
      </w:r>
      <w:r>
        <w:rPr>
          <w:rStyle w:val="a0"/>
          <w:rFonts w:ascii="Times New Roman" w:hAnsi="Times New Roman"/>
          <w:sz w:val="21"/>
        </w:rPr>
        <w:t>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w:t>
      </w:r>
      <w:r>
        <w:rPr>
          <w:rStyle w:val="a0"/>
          <w:rFonts w:ascii="Times New Roman" w:hAnsi="Times New Roman"/>
          <w:sz w:val="21"/>
        </w:rPr>
        <w:t>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w:t>
      </w:r>
      <w:r>
        <w:rPr>
          <w:rStyle w:val="a0"/>
          <w:rFonts w:ascii="Times New Roman" w:hAnsi="Times New Roman"/>
          <w:sz w:val="21"/>
        </w:rPr>
        <w:t>-readable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w:t>
      </w:r>
      <w:r>
        <w:rPr>
          <w:rStyle w:val="a0"/>
          <w:rFonts w:ascii="Times New Roman" w:hAnsi="Times New Roman"/>
          <w:sz w:val="21"/>
        </w:rPr>
        <w:t>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w:t>
      </w:r>
      <w:r>
        <w:rPr>
          <w:rStyle w:val="a0"/>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Style w:val="a0"/>
          <w:rFonts w:ascii="Times New Roman" w:hAnsi="Times New Roman"/>
          <w:sz w:val="21"/>
        </w:rPr>
        <w:t>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Style w:val="a0"/>
          <w:rFonts w:ascii="Times New Roman" w:hAnsi="Times New Roman"/>
          <w:sz w:val="21"/>
        </w:rPr>
        <w:t xml:space="preserve"> or transfer the Program is </w:t>
      </w:r>
      <w:r>
        <w:rPr>
          <w:rStyle w:val="a0"/>
          <w:rFonts w:ascii="Times New Roman" w:hAnsi="Times New Roman"/>
          <w:sz w:val="21"/>
        </w:rPr>
        <w:t>void, and will automatically terminate your rights to use the Program under this License. However, parties who have received copies, or rights to use copies, from you under this General Public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w:t>
      </w:r>
      <w:r>
        <w:rPr>
          <w:rStyle w:val="a0"/>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Style w:val="a0"/>
          <w:rFonts w:ascii="Times New Roman" w:hAnsi="Times New Roman"/>
          <w:sz w:val="21"/>
        </w:rPr>
        <w:t>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Style w:val="a0"/>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w:t>
      </w:r>
      <w:r>
        <w:rPr>
          <w:rStyle w:val="a0"/>
          <w:rFonts w:ascii="Times New Roman" w:hAnsi="Times New Roman"/>
          <w:sz w:val="21"/>
        </w:rPr>
        <w:t>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w:t>
      </w:r>
      <w:r>
        <w:rPr>
          <w:rStyle w:val="a0"/>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w:t>
      </w:r>
      <w:r>
        <w:rPr>
          <w:rStyle w:val="a0"/>
          <w:rFonts w:ascii="Times New Roman" w:hAnsi="Times New Roman"/>
          <w:sz w:val="21"/>
        </w:rPr>
        <w:t>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w:t>
      </w:r>
      <w:r>
        <w:rPr>
          <w:rStyle w:val="a0"/>
          <w:rFonts w:ascii="Times New Roman" w:hAnsi="Times New Roman"/>
          <w:sz w:val="21"/>
        </w:rPr>
        <w:t>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w:t>
      </w:r>
      <w:r>
        <w:rPr>
          <w:rStyle w:val="a0"/>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w:t>
      </w:r>
      <w:r>
        <w:rPr>
          <w:rStyle w:val="a0"/>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w:t>
      </w:r>
      <w:r>
        <w:rPr>
          <w:rStyle w:val="a0"/>
          <w:rFonts w:ascii="Times New Roman" w:hAnsi="Times New Roman"/>
          <w:sz w:val="21"/>
        </w:rPr>
        <w:t>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w:t>
      </w:r>
      <w:r>
        <w:rPr>
          <w:rStyle w:val="a0"/>
          <w:rFonts w:ascii="Times New Roman" w:hAnsi="Times New Roman"/>
          <w:sz w:val="21"/>
        </w:rPr>
        <w:t xml:space="preserve">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w:t>
      </w:r>
      <w:r>
        <w:rPr>
          <w:rStyle w:val="a0"/>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w:t>
      </w:r>
      <w:r>
        <w:rPr>
          <w:rStyle w:val="a0"/>
          <w:rFonts w:ascii="Times New Roman" w:hAnsi="Times New Roman"/>
          <w:sz w:val="21"/>
        </w:rPr>
        <w:t xml:space="preserve">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w:t>
      </w:r>
      <w:r>
        <w:rPr>
          <w:rStyle w:val="a0"/>
          <w:rFonts w:ascii="Times New Roman" w:hAnsi="Times New Roman"/>
          <w:sz w:val="21"/>
        </w:rPr>
        <w:t>provided, and provide a separate manual page for each non-standard executable that clearly documents how i</w:t>
      </w:r>
      <w:r>
        <w:rPr>
          <w:rStyle w:val="a0"/>
          <w:rFonts w:ascii="Times New Roman" w:hAnsi="Times New Roman"/>
          <w:sz w:val="21"/>
        </w:rPr>
        <w:t>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w:t>
      </w:r>
      <w:r>
        <w:rPr>
          <w:rStyle w:val="a0"/>
          <w:rFonts w:ascii="Times New Roman" w:hAnsi="Times New Roman"/>
          <w:sz w:val="21"/>
        </w:rPr>
        <w:t>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Style w:val="a0"/>
          <w:rFonts w:ascii="Times New Roman" w:hAnsi="Times New Roman"/>
          <w:sz w:val="21"/>
        </w:rPr>
        <w:t>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w:t>
      </w:r>
      <w:r>
        <w:rPr>
          <w:rStyle w:val="a0"/>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Style w:val="a0"/>
          <w:rFonts w:ascii="Times New Roman" w:hAnsi="Times New Roman"/>
          <w:sz w:val="21"/>
        </w:rPr>
        <w:t>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Style w:val="a0"/>
          <w:rFonts w:ascii="Times New Roman" w:hAnsi="Times New Roman"/>
          <w:sz w:val="21"/>
        </w:rPr>
        <w:t>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w:t>
      </w:r>
      <w:r>
        <w:rPr>
          <w:rStyle w:val="a0"/>
          <w:rFonts w:ascii="Times New Roman" w:hAnsi="Times New Roman"/>
          <w:sz w:val="21"/>
        </w:rPr>
        <w: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w:t>
      </w:r>
      <w:r>
        <w:rPr>
          <w:rStyle w:val="a0"/>
          <w:rFonts w:ascii="Times New Roman" w:hAnsi="Times New Roman"/>
          <w:sz w:val="21"/>
        </w:rPr>
        <w:t>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