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wpebackend-fdo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Igalia S.L.</w:t>
        <w:br/>
        <w:t>Copyright (C) 2018, 2019 Igalia S.L.</w:t>
        <w:br/>
        <w:t>Copyright (C) 2017, 2018 Igalia S.L.</w:t>
        <w:br/>
        <w:t>Copyright (C) 2019 Igalia S.L.</w:t>
        <w:br/>
        <w:t>Copyright (C) 2020 Igalia S.L.</w:t>
        <w:br/>
        <w:t>Copyright (C) 2016 Igalia S.L.</w:t>
        <w:br/>
        <w:t>Copyright (C) 2014, 2019 Igalia S.L.</w:t>
        <w:br/>
        <w:t>Copyright © 2019 Igalia S.L.</w:t>
        <w:br/>
        <w:t>Copyright 2011 Intel Corporation</w:t>
        <w:br/>
        <w:t>Copyright © 2014, 2015 Collabora, Ltd.</w:t>
        <w:br/>
        <w:t>Copyright (C) 2012 Intel Corporation. All rights reserved.</w:t>
        <w:br/>
        <w:t>Copyright (C) 2012 Raphael Kubo da Costa &lt;rakuco@webkit.org&gt;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